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0.0" w:type="dxa"/>
        <w:jc w:val="left"/>
        <w:tblInd w:w="108.0" w:type="pct"/>
        <w:tblLayout w:type="fixed"/>
        <w:tblLook w:val="0000"/>
      </w:tblPr>
      <w:tblGrid>
        <w:gridCol w:w="5924"/>
        <w:gridCol w:w="4166"/>
        <w:tblGridChange w:id="0">
          <w:tblGrid>
            <w:gridCol w:w="5924"/>
            <w:gridCol w:w="4166"/>
          </w:tblGrid>
        </w:tblGridChange>
      </w:tblGrid>
      <w:tr>
        <w:trPr>
          <w:cantSplit w:val="0"/>
          <w:trHeight w:val="1985" w:hRule="atLeast"/>
          <w:tblHeader w:val="0"/>
        </w:trPr>
        <w:tc>
          <w:tcPr>
            <w:tcBorders>
              <w:bottom w:color="000000" w:space="0" w:sz="4" w:val="single"/>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114300" distR="114300">
                  <wp:extent cx="2720975" cy="114935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0975" cy="1149350"/>
                          </a:xfrm>
                          <a:prstGeom prst="rect"/>
                          <a:ln/>
                        </pic:spPr>
                      </pic:pic>
                    </a:graphicData>
                  </a:graphic>
                </wp:inline>
              </w:drawing>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utami" w:cs="Gautami" w:eastAsia="Gautami" w:hAnsi="Gautami"/>
                <w:b w:val="1"/>
                <w:i w:val="0"/>
                <w:smallCaps w:val="0"/>
                <w:strike w:val="0"/>
                <w:color w:val="000000"/>
                <w:sz w:val="24"/>
                <w:szCs w:val="24"/>
                <w:u w:val="none"/>
                <w:shd w:fill="auto" w:val="clear"/>
                <w:vertAlign w:val="baseline"/>
                <w:rtl w:val="0"/>
              </w:rPr>
              <w:t xml:space="preserve">SAVIGNANO sul RUBICONE (FC)</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Via Togliatti n.5   C.A.P. 47039</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 0541 944602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Fax 0541 941481</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C.F. 90038920402</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Mail: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info@mcurie.com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 </w:t>
            </w:r>
            <w:hyperlink r:id="rId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fois001002@istruzione.it</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P.E.C. </w:t>
            </w:r>
            <w:hyperlink r:id="rId10">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fois001002@pec.istruzione.it</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Web site: </w:t>
            </w:r>
            <w:hyperlink r:id="rId1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www.mcurie.edu.it</w:t>
              </w:r>
            </w:hyperlink>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 _________/C27</w:t>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Savignano sul Rubicone, 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Ai genitori dell’alunno/a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________________________classe_________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  Comunicazione esito dello scrutinio finale -  A.S. 202</w:t>
      </w: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 comunica alla S.V. che il CONSIGLIO DI CLASSE __________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dell’ISTITUTO PROFESSIONALE “INDUSTRIA ed ARTIGIANATO per il Made In Italy” dell’Istituto M. CURIE – Settore ABBIGLIAMENTO e CALZATURE,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nello scrutinio finale dell’anno scolastico 202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sulla base dei criteri generali stabiliti dal Collegio dei Docenti, dopo adeguata ed approfondita  discussione ed esame di tutti gli elementi oggetto di valutazione, ha deliberato nei confronti di vostro figlio/a la: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 promozione alla classe successiva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NON ammissione all’Esame di Stato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 voti riportati dall’alunno nello scrutinio finale sono i seguenti:</w:t>
      </w:r>
    </w:p>
    <w:p w:rsidR="00000000" w:rsidDel="00000000" w:rsidP="00000000" w:rsidRDefault="00000000" w:rsidRPr="00000000" w14:paraId="00000019">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7570.999999999999" w:type="dxa"/>
        <w:jc w:val="left"/>
        <w:tblInd w:w="70.0" w:type="pct"/>
        <w:tblLayout w:type="fixed"/>
        <w:tblLook w:val="0000"/>
      </w:tblPr>
      <w:tblGrid>
        <w:gridCol w:w="6194"/>
        <w:gridCol w:w="1377"/>
        <w:tblGridChange w:id="0">
          <w:tblGrid>
            <w:gridCol w:w="6194"/>
            <w:gridCol w:w="1377"/>
          </w:tblGrid>
        </w:tblGridChange>
      </w:tblGrid>
      <w:tr>
        <w:trPr>
          <w:cantSplit w:val="0"/>
          <w:tblHeader w:val="0"/>
        </w:trPr>
        <w:tc>
          <w:tcPr>
            <w:tcBorders>
              <w:top w:color="000000" w:space="0" w:sz="4" w:val="single"/>
              <w:left w:color="000000" w:space="0" w:sz="4" w:val="single"/>
              <w:bottom w:color="000000" w:space="0" w:sz="4" w:val="single"/>
            </w:tcBorders>
            <w:shd w:fill="dbe5f1"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Voto finale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Lingua e letteratura italiana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Lingua inglese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Diritto ed economia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Geografia generale ed economica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della terra e biologia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Fisica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Chimica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Educazione civica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e tecniche di rappresentazione grafica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dell’informazione e della comunicazione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 tecnologici ed esercitazioni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Tecnologie applicate ai materiali e ai processi produttivi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Tecniche di produzione e organizzazione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Tecniche di gestione – conduzione di macchine e impianti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Scienze motorie e sportive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Religione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Comportamento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424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le informazioni, i consigli ed i suggerimenti che saranno ritenuti necessari, il docente coordinatore della classe è disponibile per un colloquio con la famiglia durante 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prevista riunione di </w:t>
      </w:r>
      <w:r w:rsidDel="00000000" w:rsidR="00000000" w:rsidRPr="00000000">
        <w:rPr>
          <w:sz w:val="22"/>
          <w:szCs w:val="22"/>
          <w:u w:val="single"/>
          <w:rtl w:val="0"/>
        </w:rPr>
        <w:t xml:space="preserve">martedì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1</w:t>
      </w:r>
      <w:r w:rsidDel="00000000" w:rsidR="00000000" w:rsidRPr="00000000">
        <w:rPr>
          <w:sz w:val="22"/>
          <w:szCs w:val="22"/>
          <w:u w:val="singl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/06/202</w:t>
      </w:r>
      <w:r w:rsidDel="00000000" w:rsidR="00000000" w:rsidRPr="00000000">
        <w:rPr>
          <w:sz w:val="22"/>
          <w:szCs w:val="22"/>
          <w:u w:val="singl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Ing. Mauro Tosi</w:t>
      </w:r>
      <w:r w:rsidDel="00000000" w:rsidR="00000000" w:rsidRPr="00000000">
        <w:rPr>
          <w:rtl w:val="0"/>
        </w:rPr>
      </w:r>
    </w:p>
    <w:sectPr>
      <w:pgSz w:h="16838" w:w="11906" w:orient="portrait"/>
      <w:pgMar w:bottom="380.78740157480524" w:top="17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utam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3">
    <w:name w:val="Titolo 3"/>
    <w:basedOn w:val="Normale"/>
    <w:next w:val="Normale"/>
    <w:autoRedefine w:val="0"/>
    <w:hidden w:val="0"/>
    <w:qFormat w:val="0"/>
    <w:pPr>
      <w:keepNext w:val="1"/>
      <w:numPr>
        <w:ilvl w:val="2"/>
        <w:numId w:val="1"/>
      </w:numPr>
      <w:suppressAutoHyphens w:val="0"/>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zh-CN" w:val="it-IT"/>
    </w:rPr>
  </w:style>
  <w:style w:type="paragraph" w:styleId="Titolo4">
    <w:name w:val="Titolo 4"/>
    <w:basedOn w:val="Normale"/>
    <w:next w:val="Normale"/>
    <w:autoRedefine w:val="0"/>
    <w:hidden w:val="0"/>
    <w:qFormat w:val="0"/>
    <w:pPr>
      <w:keepNext w:val="1"/>
      <w:numPr>
        <w:ilvl w:val="3"/>
        <w:numId w:val="1"/>
      </w:numPr>
      <w:suppressAutoHyphens w:val="0"/>
      <w:spacing w:line="1" w:lineRule="atLeast"/>
      <w:ind w:left="5316" w:right="0" w:leftChars="-1" w:rightChars="0" w:firstLine="708" w:firstLineChars="-1"/>
      <w:textDirection w:val="btLr"/>
      <w:textAlignment w:val="top"/>
      <w:outlineLvl w:val="3"/>
    </w:pPr>
    <w:rPr>
      <w:b w:val="1"/>
      <w:bCs w:val="1"/>
      <w:w w:val="100"/>
      <w:position w:val="-1"/>
      <w:sz w:val="24"/>
      <w:szCs w:val="24"/>
      <w:effect w:val="none"/>
      <w:vertAlign w:val="baseline"/>
      <w:cs w:val="0"/>
      <w:em w:val="none"/>
      <w:lang w:bidi="ar-SA" w:eastAsia="zh-CN" w:val="it-IT"/>
    </w:rPr>
  </w:style>
  <w:style w:type="paragraph" w:styleId="Titolo5">
    <w:name w:val="Titolo 5"/>
    <w:basedOn w:val="Normale"/>
    <w:next w:val="Normale"/>
    <w:autoRedefine w:val="0"/>
    <w:hidden w:val="0"/>
    <w:qFormat w:val="0"/>
    <w:pPr>
      <w:keepNext w:val="1"/>
      <w:numPr>
        <w:ilvl w:val="4"/>
        <w:numId w:val="1"/>
      </w:numPr>
      <w:suppressAutoHyphens w:val="0"/>
      <w:spacing w:line="1" w:lineRule="atLeast"/>
      <w:ind w:left="5664" w:right="0" w:leftChars="-1" w:rightChars="0" w:firstLine="0" w:firstLineChars="-1"/>
      <w:textDirection w:val="btLr"/>
      <w:textAlignment w:val="top"/>
      <w:outlineLvl w:val="4"/>
    </w:pPr>
    <w:rPr>
      <w:b w:val="1"/>
      <w:bCs w:val="1"/>
      <w:w w:val="100"/>
      <w:position w:val="-1"/>
      <w:sz w:val="24"/>
      <w:szCs w:val="24"/>
      <w:u w:val="single"/>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8"/>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Titolo1">
    <w:name w:val="Titolo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suppressAutoHyphens w:val="0"/>
      <w:spacing w:after="140" w:before="0" w:line="288" w:lineRule="auto"/>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urie.com/" TargetMode="External"/><Relationship Id="rId10" Type="http://schemas.openxmlformats.org/officeDocument/2006/relationships/hyperlink" Target="mailto:fois001002@pec.istruzione.it" TargetMode="External"/><Relationship Id="rId9" Type="http://schemas.openxmlformats.org/officeDocument/2006/relationships/hyperlink" Target="mailto:fois001002@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mcur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ikCmJG14/H9FcRMokHXSSQJEA==">AMUW2mUYA4pIE/XqrjBK2UcJ+ydO7LYYuC+zj0qM1XkYUt1FZufAajR0Xb1PlovZVdvlz2RaB6gd3qXG3GuS7uT2uZcjdSytVPMyaZ2pcEGtPLmD97V8yXI=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2021-05-30T10:30:00Z</dcterms:created>
  <dc:creator>Ritachiara.cellarosi</dc:creator>
</cp:coreProperties>
</file>

<file path=docProps/custom.xml><?xml version="1.0" encoding="utf-8"?>
<Properties xmlns="http://schemas.openxmlformats.org/officeDocument/2006/custom-properties" xmlns:vt="http://schemas.openxmlformats.org/officeDocument/2006/docPropsVTypes"/>
</file>