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4.0" w:type="dxa"/>
        <w:jc w:val="left"/>
        <w:tblBorders>
          <w:top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400"/>
      </w:tblPr>
      <w:tblGrid>
        <w:gridCol w:w="5923"/>
        <w:gridCol w:w="3721"/>
        <w:tblGridChange w:id="0">
          <w:tblGrid>
            <w:gridCol w:w="5923"/>
            <w:gridCol w:w="3721"/>
          </w:tblGrid>
        </w:tblGridChange>
      </w:tblGrid>
      <w:tr>
        <w:trPr>
          <w:cantSplit w:val="0"/>
          <w:trHeight w:val="1843" w:hRule="atLeast"/>
          <w:tblHeader w:val="0"/>
        </w:trPr>
        <w:tc>
          <w:tcPr>
            <w:tcBorders>
              <w:top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pageBreakBefore w:val="0"/>
              <w:spacing w:after="0"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/>
              <w:drawing>
                <wp:inline distB="0" distT="0" distL="0" distR="0">
                  <wp:extent cx="2905125" cy="1084580"/>
                  <wp:effectExtent b="0" l="0" r="0" t="0"/>
                  <wp:docPr id="2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-65" l="-24" r="-23" t="-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10845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pageBreakBefore w:val="0"/>
              <w:spacing w:after="0" w:before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spacing w:after="0" w:before="0" w:line="240" w:lineRule="auto"/>
              <w:jc w:val="right"/>
              <w:rPr>
                <w:rFonts w:ascii="Gautami" w:cs="Gautami" w:eastAsia="Gautami" w:hAnsi="Gautami"/>
                <w:b w:val="1"/>
              </w:rPr>
            </w:pPr>
            <w:r w:rsidDel="00000000" w:rsidR="00000000" w:rsidRPr="00000000">
              <w:rPr>
                <w:rFonts w:ascii="Gautami" w:cs="Gautami" w:eastAsia="Gautami" w:hAnsi="Gautami"/>
                <w:b w:val="1"/>
                <w:rtl w:val="0"/>
              </w:rPr>
              <w:t xml:space="preserve">SAVIGNANO sul RUBICONE (FC)</w:t>
            </w:r>
          </w:p>
          <w:p w:rsidR="00000000" w:rsidDel="00000000" w:rsidP="00000000" w:rsidRDefault="00000000" w:rsidRPr="00000000" w14:paraId="00000005">
            <w:pPr>
              <w:pageBreakBefore w:val="0"/>
              <w:spacing w:after="0" w:before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Via Togliatti n.5   C.A.P. 47039</w:t>
            </w:r>
          </w:p>
          <w:p w:rsidR="00000000" w:rsidDel="00000000" w:rsidP="00000000" w:rsidRDefault="00000000" w:rsidRPr="00000000" w14:paraId="00000006">
            <w:pPr>
              <w:pageBreakBefore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Tel. 0541 944602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spacing w:after="0" w:before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C.F. 90038920402</w:t>
            </w:r>
          </w:p>
          <w:p w:rsidR="00000000" w:rsidDel="00000000" w:rsidP="00000000" w:rsidRDefault="00000000" w:rsidRPr="00000000" w14:paraId="00000008">
            <w:pPr>
              <w:pageBreakBefore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Mail: 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none"/>
                  <w:rtl w:val="0"/>
                </w:rPr>
                <w:t xml:space="preserve">fois001002@istruzione.it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P.E.C.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none"/>
                  <w:rtl w:val="0"/>
                </w:rPr>
                <w:t xml:space="preserve">fois001002@pec.istruzione.it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Web site: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sz w:val="16"/>
                  <w:szCs w:val="16"/>
                  <w:u w:val="none"/>
                  <w:rtl w:val="0"/>
                </w:rPr>
                <w:t xml:space="preserve">www.mcurie.edu.it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0" w:before="0" w:line="240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spacing w:after="0" w:before="0" w:line="240" w:lineRule="auto"/>
        <w:ind w:right="1266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</w:r>
    </w:p>
    <w:tbl>
      <w:tblPr>
        <w:tblStyle w:val="Table2"/>
        <w:tblW w:w="9570.0" w:type="dxa"/>
        <w:jc w:val="left"/>
        <w:tblInd w:w="41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400"/>
      </w:tblPr>
      <w:tblGrid>
        <w:gridCol w:w="1225"/>
        <w:gridCol w:w="4150"/>
        <w:gridCol w:w="4195"/>
        <w:tblGridChange w:id="0">
          <w:tblGrid>
            <w:gridCol w:w="1225"/>
            <w:gridCol w:w="4150"/>
            <w:gridCol w:w="41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VERBALE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N.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INSEDIAMENTO DELLA COMMISSIONE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8"/>
                <w:szCs w:val="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ESAMI PRELIMINARI ALL’ESAME DI STATO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4"/>
                <w:szCs w:val="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6"/>
                <w:szCs w:val="6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-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 SCOLASTICO 20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giorno …… del mese di …………… dell’anno ……, alle ore …………. nell’aula ……..…..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dell’Istituto Marie Curie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si è riunita la commissione per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gli esami preliminari coincidente 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Consiglio della classe……sez…. indirizzo ……………………………………costituita al fine di procedere alle operazioni relative alle prove orali d’esame del candidato 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Presiede il prof. …………………………………………………………………………………………………………...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Risultano presenti i proff. ……………...…………………………………………………………………………….…..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……………………………………………..………………………………………………………………………..………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Sono assenti giustificati i seguenti Docenti, sostituiti come segue: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prof. .....................…………….................., sostituito dal prof. .........….............……................…………….........;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prof. .....................…………….................., sostituito dal prof. .........….............……...........……………..............;</w:t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Dopo aver illustrato una sintesi dell’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OM 45 del 9 marzo 2023  (art. 5)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concernente le modalità degli esami preliminari il presidente illustra alla commissione i documenti del candidato forniti dalla segreteria della scuola. In particolare il presidente ricorda ai commissari che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L’ammissione all’esame di Stato del candidato esterno  è subordinata al superamento di un esame preliminare,  inteso ad accertare la loro preparazione sulle discipline previste dal piano di studi  dell’ultimo anno e degli anni per i quali non è in possesso di idoneità o promozione.</w:t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L’esame preliminare è sostenuto davanti al consiglio della classe  collegata alla commissione alla quale il candidato è stato assegnato. </w:t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Il candidato è ammesso all’esame di Stato se consegue un punteggio minimo di sei decimi in ciascuna delle discipline per le quali sostiene la prova;</w:t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Ferma restando la responsabilità collegiale, il consiglio di classe può svolgere l’esame preliminare operando per sottocommissioni, composte da almeno tre componenti, compreso quello che la presiede;</w:t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il calendario delle operazioni e la composizione della sottocommissione sono stati stabiliti dal Dirigente Scolastico con circolare interna n°_______ del _______ 2023;</w:t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- l’esame preliminare del candidato consiste nell’effettuazione di una prova scritta/orale o grafica per ogni disciplina del piano di studi del V anno dell’indirizzo ITT articolazione Meccanica e Meccatronica;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320" w:lineRule="auto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Il presente verbale è letto, approvato e sottoscritto all’unanimità. Le operazioni si chiudono alle ore 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32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Il Presidente della Commissione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32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…………………………………….</w:t>
        <w:tab/>
        <w:tab/>
        <w:tab/>
        <w:t xml:space="preserve"> </w:t>
        <w:tab/>
        <w:t xml:space="preserve">               La Commissione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320" w:lineRule="auto"/>
        <w:jc w:val="center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……….…………………      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320" w:lineRule="auto"/>
        <w:jc w:val="right"/>
        <w:rPr/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 xml:space="preserve">                  …………………………       …...……………………..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320" w:lineRule="auto"/>
        <w:jc w:val="right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                               …………………………       …...……………………..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32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                                                        …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6838" w:w="11906" w:orient="portrait"/>
      <w:pgMar w:bottom="1624" w:top="1134" w:left="1134" w:right="1134" w:header="0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autami"/>
  <w:font w:name="Times New Roman"/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  <w:rtl w:val="0"/>
      </w:rPr>
      <w:t xml:space="preserve">Pagina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120" w:before="240" w:lineRule="auto"/>
    </w:pPr>
    <w:rPr>
      <w:rFonts w:ascii="Liberation Serif" w:cs="Liberation Serif" w:eastAsia="Liberation Serif" w:hAnsi="Liberation Serif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694DF5"/>
    <w:pPr>
      <w:widowControl w:val="1"/>
      <w:suppressAutoHyphens w:val="1"/>
      <w:bidi w:val="0"/>
      <w:spacing w:after="200" w:before="0" w:line="276" w:lineRule="auto"/>
      <w:jc w:val="left"/>
    </w:pPr>
    <w:rPr>
      <w:rFonts w:ascii="Calibri" w:cs="Calibri" w:eastAsia="Calibri" w:hAnsi="Calibri"/>
      <w:color w:val="00000a"/>
      <w:sz w:val="22"/>
      <w:szCs w:val="22"/>
      <w:lang w:bidi="ar-SA" w:eastAsia="zh-CN" w:val="it-IT"/>
    </w:rPr>
  </w:style>
  <w:style w:type="paragraph" w:styleId="Titolo1" w:customStyle="1">
    <w:name w:val="Heading 1"/>
    <w:basedOn w:val="Titoloprincipale"/>
    <w:qFormat w:val="1"/>
    <w:rsid w:val="00694DF5"/>
    <w:pPr>
      <w:outlineLvl w:val="0"/>
    </w:pPr>
    <w:rPr>
      <w:rFonts w:ascii="Liberation Serif" w:eastAsia="SimSun" w:hAnsi="Liberation Serif"/>
      <w:b w:val="1"/>
      <w:bCs w:val="1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WW8Num1z0" w:customStyle="1">
    <w:name w:val="WW8Num1z0"/>
    <w:qFormat w:val="1"/>
    <w:rsid w:val="00694DF5"/>
    <w:rPr>
      <w:rFonts w:ascii="Courier New" w:cs="Courier New" w:hAnsi="Courier New"/>
    </w:rPr>
  </w:style>
  <w:style w:type="character" w:styleId="WW8Num1z2" w:customStyle="1">
    <w:name w:val="WW8Num1z2"/>
    <w:qFormat w:val="1"/>
    <w:rsid w:val="00694DF5"/>
    <w:rPr>
      <w:rFonts w:ascii="Wingdings" w:cs="Wingdings" w:hAnsi="Wingdings"/>
    </w:rPr>
  </w:style>
  <w:style w:type="character" w:styleId="WW8Num1z3" w:customStyle="1">
    <w:name w:val="WW8Num1z3"/>
    <w:qFormat w:val="1"/>
    <w:rsid w:val="00694DF5"/>
    <w:rPr>
      <w:rFonts w:ascii="Symbol" w:cs="Symbol" w:hAnsi="Symbol"/>
    </w:rPr>
  </w:style>
  <w:style w:type="character" w:styleId="Carpredefinitoparagrafo1" w:customStyle="1">
    <w:name w:val="Car. predefinito paragrafo1"/>
    <w:qFormat w:val="1"/>
    <w:rsid w:val="00694DF5"/>
    <w:rPr/>
  </w:style>
  <w:style w:type="character" w:styleId="CollegamentoInternet" w:customStyle="1">
    <w:name w:val="Collegamento Internet"/>
    <w:rsid w:val="00694DF5"/>
    <w:rPr>
      <w:color w:val="0000ff"/>
      <w:u w:val="single"/>
    </w:rPr>
  </w:style>
  <w:style w:type="character" w:styleId="CorpodeltestoCarattere" w:customStyle="1">
    <w:name w:val="Corpo del testo Carattere"/>
    <w:basedOn w:val="Carpredefinitoparagrafo1"/>
    <w:qFormat w:val="1"/>
    <w:rsid w:val="00694DF5"/>
    <w:rPr>
      <w:rFonts w:ascii="Times New Roman" w:cs="Times New Roman" w:eastAsia="Times New Roman" w:hAnsi="Times New Roman"/>
      <w:sz w:val="24"/>
      <w:szCs w:val="20"/>
    </w:rPr>
  </w:style>
  <w:style w:type="character" w:styleId="TestofumettoCarattere" w:customStyle="1">
    <w:name w:val="Testo fumetto Carattere"/>
    <w:basedOn w:val="Carpredefinitoparagrafo1"/>
    <w:qFormat w:val="1"/>
    <w:rsid w:val="00694DF5"/>
    <w:rPr>
      <w:rFonts w:ascii="Tahoma" w:cs="Tahoma" w:hAnsi="Tahoma"/>
      <w:sz w:val="16"/>
      <w:szCs w:val="16"/>
    </w:rPr>
  </w:style>
  <w:style w:type="paragraph" w:styleId="Titolo">
    <w:name w:val="Titolo"/>
    <w:basedOn w:val="Normal"/>
    <w:next w:val="Corpodeltes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eltesto">
    <w:name w:val="Body Text"/>
    <w:basedOn w:val="Normal"/>
    <w:rsid w:val="00694DF5"/>
    <w:pPr>
      <w:spacing w:after="0" w:before="0" w:line="240" w:lineRule="auto"/>
    </w:pPr>
    <w:rPr>
      <w:rFonts w:ascii="Times New Roman" w:cs="Times New Roman" w:eastAsia="Times New Roman" w:hAnsi="Times New Roman"/>
      <w:sz w:val="24"/>
      <w:szCs w:val="20"/>
    </w:rPr>
  </w:style>
  <w:style w:type="paragraph" w:styleId="Elenco">
    <w:name w:val="List"/>
    <w:basedOn w:val="Corpodeltesto"/>
    <w:rsid w:val="00694DF5"/>
    <w:pPr/>
    <w:rPr>
      <w:rFonts w:cs="Mangal"/>
    </w:rPr>
  </w:style>
  <w:style w:type="paragraph" w:styleId="Didascalia" w:customStyle="1">
    <w:name w:val="Caption"/>
    <w:basedOn w:val="Normal"/>
    <w:qFormat w:val="1"/>
    <w:rsid w:val="00694DF5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ice" w:customStyle="1">
    <w:name w:val="Indice"/>
    <w:basedOn w:val="Normal"/>
    <w:qFormat w:val="1"/>
    <w:rsid w:val="00694DF5"/>
    <w:pPr>
      <w:suppressLineNumbers w:val="1"/>
    </w:pPr>
    <w:rPr>
      <w:rFonts w:cs="Mangal"/>
    </w:rPr>
  </w:style>
  <w:style w:type="paragraph" w:styleId="Titoloprincipale">
    <w:name w:val="Title"/>
    <w:basedOn w:val="Normal"/>
    <w:qFormat w:val="1"/>
    <w:rsid w:val="00694DF5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itolo11" w:customStyle="1">
    <w:name w:val="Titolo1"/>
    <w:basedOn w:val="Normal"/>
    <w:qFormat w:val="1"/>
    <w:rsid w:val="00694DF5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BalloonText">
    <w:name w:val="Balloon Text"/>
    <w:basedOn w:val="Normal"/>
    <w:qFormat w:val="1"/>
    <w:rsid w:val="00694DF5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qFormat w:val="1"/>
    <w:rsid w:val="00694DF5"/>
    <w:pPr>
      <w:spacing w:after="200" w:before="0"/>
      <w:ind w:left="720" w:hanging="0"/>
      <w:contextualSpacing w:val="1"/>
    </w:pPr>
    <w:rPr/>
  </w:style>
  <w:style w:type="paragraph" w:styleId="Contenutotabella" w:customStyle="1">
    <w:name w:val="Contenuto tabella"/>
    <w:basedOn w:val="Normal"/>
    <w:qFormat w:val="1"/>
    <w:rsid w:val="00694DF5"/>
    <w:pPr>
      <w:suppressLineNumbers w:val="1"/>
    </w:pPr>
    <w:rPr/>
  </w:style>
  <w:style w:type="paragraph" w:styleId="Titolotabella" w:customStyle="1">
    <w:name w:val="Titolo tabella"/>
    <w:basedOn w:val="Contenutotabella"/>
    <w:qFormat w:val="1"/>
    <w:rsid w:val="00694DF5"/>
    <w:pPr>
      <w:jc w:val="center"/>
    </w:pPr>
    <w:rPr>
      <w:b w:val="1"/>
      <w:bCs w:val="1"/>
    </w:rPr>
  </w:style>
  <w:style w:type="paragraph" w:styleId="Pidipagina" w:customStyle="1">
    <w:name w:val="Footer"/>
    <w:basedOn w:val="Normal"/>
    <w:rsid w:val="00694DF5"/>
    <w:pPr>
      <w:suppressLineNumbers w:val="1"/>
      <w:tabs>
        <w:tab w:val="center" w:leader="none" w:pos="4819"/>
        <w:tab w:val="right" w:leader="none" w:pos="9638"/>
      </w:tabs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-5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://www.mcurie.edu.it/" TargetMode="External"/><Relationship Id="rId9" Type="http://schemas.openxmlformats.org/officeDocument/2006/relationships/hyperlink" Target="mailto:fois001002@pec.istruzion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fois001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scKdBQwsaYpO542n/7xA7fU56Q==">AMUW2mUdINdXJkwc723BUVS703MM55D0jp11A2rwSiMPUedC/Ix2F2G5LjZAd+7ewmw15DRwiYg3DhIy1fwioQhC0AOe1Ry4HIkejuAnIYjvcPHFUIpfURU=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2019-05-14T13:16:00Z</dcterms:created>
  <dc:creator>GONNI GAIA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