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-113.0" w:type="dxa"/>
        <w:tblLayout w:type="fixed"/>
        <w:tblLook w:val="04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Riservato all’ufficio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Prot.n. ___________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____/____/2019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’ISTITUTO PROFESSIONALE DI STATO “VERSARI-MACRELLI”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FORF0300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0N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Spado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lini, 111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47521 Cesena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PROPOSTA DI CANDIDATURA PER IL CONFERIMENTO DI INCARICO RELATIVO ALL’ATTUAZIONE DEL PROGETTO “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PON FSE 10.6.6A-FSEPON-EM-2017-27 - Dai saperi al saper fare ……… dal laboratorio di simulazione alla pratica lavorativa. avviso 3781 del 05/04/2017 - FSE - Potenziamento dei percorsi di alternanza scuola-lavor</w:t>
      </w:r>
      <w:r w:rsidDel="00000000" w:rsidR="00000000" w:rsidRPr="00000000">
        <w:rPr>
          <w:rFonts w:ascii="Garamond" w:cs="Garamond" w:eastAsia="Garamond" w:hAnsi="Garamond"/>
          <w:b w:val="1"/>
          <w:color w:val="333333"/>
          <w:rtl w:val="0"/>
        </w:rPr>
        <w:t xml:space="preserve">o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AVVERTENZA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compilazione del presente modulo avviene secondo le disposizioni previste dal DP n. 445 del 28/12/2000 “TESTO UNICO DELLE DISPOSIZIONI LEGISLATIVE E REGOLAMENTARI IN MATERIA DI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OCUMENTAZIONE AMMINISTRATIVA”. In particolare: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riportati dal dichiarante assumono il valore di dichiarazioni sostitutive di certificazione rese ai sensi dell’art.46; vigono, al riguardo, le disposizioni di cui all’art.76 che prevedono conseguenze di carattere amministrativo e penale per chi rilasci dichiarazioni non corrispondenti a verità.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dell’art.39 la sottoscrizione del modulo di autocandidatura non è soggetta ad autenticazione.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competenti uffici dell’amministrazione scolastica dispongono gli adeguati controlli sulle dichiarazioni rese dal dichiarante secondo quanto previsto dagli artt. 71 e 72.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8"/>
        </w:tabs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richiesti nel modulo sono acquisiti ai sensi dell’art.16 e assumono il carattere di riservatezza previsto dal D.Lvo n.196 del 30/6/2003.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</w:t>
      </w:r>
    </w:p>
    <w:tbl>
      <w:tblPr>
        <w:tblStyle w:val="Table2"/>
        <w:tblW w:w="9752.0" w:type="dxa"/>
        <w:jc w:val="left"/>
        <w:tblInd w:w="-118.0" w:type="dxa"/>
        <w:tblLayout w:type="fixed"/>
        <w:tblLook w:val="0400"/>
      </w:tblPr>
      <w:tblGrid>
        <w:gridCol w:w="271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tblGridChange w:id="0">
          <w:tblGrid>
            <w:gridCol w:w="2711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0"/>
            <w:gridCol w:w="4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(prov) di nascita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Indirizzo: via e n.c.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Telefono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 la propria candidatura per il conferimento dei seguenti incarichi:</w:t>
      </w:r>
    </w:p>
    <w:tbl>
      <w:tblPr>
        <w:tblStyle w:val="Table3"/>
        <w:tblW w:w="9585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95"/>
        <w:gridCol w:w="3195"/>
        <w:gridCol w:w="3195"/>
        <w:tblGridChange w:id="0">
          <w:tblGrid>
            <w:gridCol w:w="3195"/>
            <w:gridCol w:w="3195"/>
            <w:gridCol w:w="3195"/>
          </w:tblGrid>
        </w:tblGridChange>
      </w:tblGrid>
      <w:tr>
        <w:trPr>
          <w:trHeight w:val="20" w:hRule="atLeast"/>
        </w:trPr>
        <w:tc>
          <w:tcPr>
            <w:gridSpan w:val="3"/>
            <w:shd w:fill="428aca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7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MODULO: </w:t>
            </w:r>
            <w:r w:rsidDel="00000000" w:rsidR="00000000" w:rsidRPr="00000000">
              <w:rPr>
                <w:rFonts w:ascii="Garamond" w:cs="Garamond" w:eastAsia="Garamond" w:hAnsi="Garamond"/>
                <w:color w:val="ffffff"/>
                <w:rtl w:val="0"/>
              </w:rPr>
              <w:t xml:space="preserve">Dai saperi al saper fare ......... dal laboratorio di simulazione alla pratica lavorativa.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edede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hanging="75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figura professionale prescelta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 aggiuntivo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 aggiuntivo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hanging="75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candidatura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Esterna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Esterna</w:t>
            </w:r>
          </w:p>
        </w:tc>
      </w:tr>
    </w:tbl>
    <w:p w:rsidR="00000000" w:rsidDel="00000000" w:rsidP="00000000" w:rsidRDefault="00000000" w:rsidRPr="00000000" w14:paraId="000000DD">
      <w:pPr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conformemente a quanto stabilito dall’avviso del Dirigente Scolastico n.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497/4.1.p. del 30/1/2019</w:t>
      </w:r>
    </w:p>
    <w:p w:rsidR="00000000" w:rsidDel="00000000" w:rsidP="00000000" w:rsidRDefault="00000000" w:rsidRPr="00000000" w14:paraId="000000DF">
      <w:pPr>
        <w:widowControl w:val="1"/>
        <w:spacing w:before="60" w:lineRule="auto"/>
        <w:jc w:val="center"/>
        <w:rPr>
          <w:rFonts w:ascii="Garamond" w:cs="Garamond" w:eastAsia="Garamond" w:hAnsi="Garamond"/>
          <w:b w:val="1"/>
          <w:color w:val="333333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color w:val="333333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i seguenti requisiti:</w:t>
      </w:r>
    </w:p>
    <w:tbl>
      <w:tblPr>
        <w:tblStyle w:val="Table4"/>
        <w:tblW w:w="9628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56"/>
        <w:tblGridChange w:id="0">
          <w:tblGrid>
            <w:gridCol w:w="2972"/>
            <w:gridCol w:w="66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Garamond" w:cs="Garamond" w:eastAsia="Garamond" w:hAnsi="Garamond"/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Garamond" w:cs="Garamond" w:eastAsia="Garamond" w:hAnsi="Garamond"/>
                <w:b w:val="1"/>
                <w:color w:val="ffffff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ffffff"/>
                <w:rtl w:val="0"/>
              </w:rPr>
              <w:t xml:space="preserve">ESPERIENZE PROFESSIONALI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righ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single"/>
                <w:rtl w:val="0"/>
              </w:rPr>
              <w:t xml:space="preserve">Area della didattica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Didattica innovativa e digitale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Alfabetizzazione alunni stranieri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Didattica laboratoriale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del pensiero computazionale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Insegnamento lingua inglese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in area espressiva/artistica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Consulenze/tutoraggio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Interventi nell’ambito dell’educazione musicale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Interventi in ambito psicomotorio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righ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single"/>
                <w:rtl w:val="0"/>
              </w:rPr>
              <w:t xml:space="preserve">Area dell’inclusione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Disagio sociale e bisogni educativi speciali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Aree a rischio e a forte processo immigratorio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Gestione delle relazioni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jc w:val="righ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u w:val="single"/>
                <w:rtl w:val="0"/>
              </w:rPr>
              <w:t xml:space="preserve">Area organizzativa e progettuale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Assunzione compiti di coordinamento organizzativo e/o didattico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Progettazione e lavoro in équipe</w:t>
            </w:r>
          </w:p>
        </w:tc>
      </w:tr>
    </w:tbl>
    <w:p w:rsidR="00000000" w:rsidDel="00000000" w:rsidP="00000000" w:rsidRDefault="00000000" w:rsidRPr="00000000" w14:paraId="000000F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25"/>
        <w:gridCol w:w="4530"/>
        <w:tblGridChange w:id="0">
          <w:tblGrid>
            <w:gridCol w:w="4673"/>
            <w:gridCol w:w="425"/>
            <w:gridCol w:w="4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ffffff"/>
                <w:rtl w:val="0"/>
              </w:rPr>
              <w:t xml:space="preserve">TITOLI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538135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ffffff"/>
                <w:rtl w:val="0"/>
              </w:rPr>
              <w:t xml:space="preserve">FORMAZIONE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Titoli universitari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Specializzazioni didattiche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Certificazione Italiano L2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Certificazioni linguistiche nelle lingue straniere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Certificazioni legate ad arte, musica e teatro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Gestione dell’aula e delle relazioni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Tematiche di aiuto sociale e intervento di rete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Nuove tecnologie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Inclusione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Mediazione didattica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fine di consentire l’espletamento della procedura di conferimento dell’incarico allega alla presente dettagliato e aggiornato Curriculum vitae e professionale sottoscritto, nel formato PDF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____________________________</w:t>
      </w:r>
    </w:p>
    <w:sectPr>
      <w:pgSz w:h="16838" w:w="11906"/>
      <w:pgMar w:bottom="851" w:top="90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